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73A5" w14:textId="2DD11386" w:rsidR="003717C9" w:rsidRPr="00585C22" w:rsidRDefault="00585C22" w:rsidP="00585C22">
      <w:pPr>
        <w:rPr>
          <w:lang w:val="en-GB"/>
        </w:rPr>
      </w:pPr>
      <w:r w:rsidRPr="00585C22">
        <w:rPr>
          <w:b/>
          <w:bCs/>
          <w:u w:val="single"/>
          <w:lang w:val="en-GB"/>
        </w:rPr>
        <w:t xml:space="preserve">Module 3 Unit 1 References </w:t>
      </w:r>
    </w:p>
    <w:p w14:paraId="2437EB19" w14:textId="77777777" w:rsidR="00585C22" w:rsidRPr="00585C22" w:rsidRDefault="00585C22" w:rsidP="00585C22">
      <w:pPr>
        <w:rPr>
          <w:lang w:val="en-GB"/>
        </w:rPr>
      </w:pPr>
    </w:p>
    <w:p w14:paraId="68E3CB3F" w14:textId="77777777" w:rsidR="00585C22" w:rsidRPr="00585C22" w:rsidRDefault="00585C22" w:rsidP="00585C22">
      <w:pPr>
        <w:rPr>
          <w:lang w:val="en-GB"/>
        </w:rPr>
      </w:pPr>
      <w:r w:rsidRPr="00585C22">
        <w:rPr>
          <w:lang w:val="en-US"/>
        </w:rPr>
        <w:t xml:space="preserve">Employees Share What Gives Them a Sense of Belonging at Work, </w:t>
      </w:r>
      <w:hyperlink r:id="rId5" w:history="1">
        <w:r w:rsidRPr="00585C22">
          <w:rPr>
            <w:rStyle w:val="Hyperlink"/>
            <w:u w:val="none"/>
            <w:lang w:val="en-US"/>
          </w:rPr>
          <w:t>https://www.linkedin.com/business/talent/blog/talent-engagement/employees-share-what-gives-them-sense-of-belonging-at-work</w:t>
        </w:r>
      </w:hyperlink>
      <w:r w:rsidRPr="00585C22">
        <w:rPr>
          <w:lang w:val="en-US"/>
        </w:rPr>
        <w:t xml:space="preserve">  </w:t>
      </w:r>
    </w:p>
    <w:p w14:paraId="05F911E6" w14:textId="77777777" w:rsidR="00585C22" w:rsidRPr="00585C22" w:rsidRDefault="00585C22" w:rsidP="00585C22">
      <w:pPr>
        <w:rPr>
          <w:lang w:val="en-GB"/>
        </w:rPr>
      </w:pPr>
      <w:r w:rsidRPr="00585C22">
        <w:rPr>
          <w:lang w:val="en-US"/>
        </w:rPr>
        <w:t xml:space="preserve">How do we create a sense of belonging in the hybrid workplace? </w:t>
      </w:r>
      <w:hyperlink r:id="rId6" w:history="1">
        <w:r w:rsidRPr="00585C22">
          <w:rPr>
            <w:rStyle w:val="Hyperlink"/>
            <w:u w:val="none"/>
            <w:lang w:val="en-US"/>
          </w:rPr>
          <w:t>https://www.hargraves.com.au/a-sense-of-belonging-in-the-hybrid-workplace/</w:t>
        </w:r>
      </w:hyperlink>
      <w:r w:rsidRPr="00585C22">
        <w:rPr>
          <w:lang w:val="en-US"/>
        </w:rPr>
        <w:t xml:space="preserve"> </w:t>
      </w:r>
    </w:p>
    <w:p w14:paraId="3F304825" w14:textId="77777777" w:rsidR="00585C22" w:rsidRPr="00585C22" w:rsidRDefault="00585C22" w:rsidP="00585C22">
      <w:pPr>
        <w:rPr>
          <w:lang w:val="en-GB"/>
        </w:rPr>
      </w:pPr>
      <w:r w:rsidRPr="00585C22">
        <w:rPr>
          <w:lang w:val="en-US"/>
        </w:rPr>
        <w:t xml:space="preserve">How to support Digital inclusion in hybrid workplaces? </w:t>
      </w:r>
      <w:hyperlink r:id="rId7" w:history="1">
        <w:r w:rsidRPr="00585C22">
          <w:rPr>
            <w:rStyle w:val="Hyperlink"/>
            <w:u w:val="none"/>
            <w:lang w:val="en-US"/>
          </w:rPr>
          <w:t>https://www.studiodb.co.nz/news/how-to-support-digital-inclusion-in-hybrid-workplaces</w:t>
        </w:r>
      </w:hyperlink>
      <w:r w:rsidRPr="00585C22">
        <w:rPr>
          <w:lang w:val="en-US"/>
        </w:rPr>
        <w:t xml:space="preserve"> </w:t>
      </w:r>
    </w:p>
    <w:p w14:paraId="3A4C97FF" w14:textId="77777777" w:rsidR="00585C22" w:rsidRPr="00585C22" w:rsidRDefault="00585C22" w:rsidP="00585C22">
      <w:pPr>
        <w:rPr>
          <w:lang w:val="en-GB"/>
        </w:rPr>
      </w:pPr>
      <w:r w:rsidRPr="00585C22">
        <w:rPr>
          <w:lang w:val="en-US"/>
        </w:rPr>
        <w:t xml:space="preserve">Hybrid Work Culture: How managers can build and sustain it  </w:t>
      </w:r>
      <w:hyperlink r:id="rId8" w:history="1">
        <w:r w:rsidRPr="00585C22">
          <w:rPr>
            <w:rStyle w:val="Hyperlink"/>
            <w:u w:val="none"/>
            <w:lang w:val="en-US"/>
          </w:rPr>
          <w:t>https://www.showup.io/blog/how-can-managers-build-and-sustain-a-hybrid-work-culture/</w:t>
        </w:r>
      </w:hyperlink>
      <w:r w:rsidRPr="00585C22">
        <w:rPr>
          <w:lang w:val="en-US"/>
        </w:rPr>
        <w:t xml:space="preserve"> </w:t>
      </w:r>
    </w:p>
    <w:p w14:paraId="276FE256" w14:textId="77777777" w:rsidR="00585C22" w:rsidRPr="00585C22" w:rsidRDefault="00585C22" w:rsidP="00585C22">
      <w:pPr>
        <w:rPr>
          <w:lang w:val="en-GB"/>
        </w:rPr>
      </w:pPr>
      <w:r w:rsidRPr="00585C22">
        <w:rPr>
          <w:lang w:val="en-US"/>
        </w:rPr>
        <w:t xml:space="preserve">The advantages and challenges of hybrid work - </w:t>
      </w:r>
      <w:hyperlink r:id="rId9" w:history="1">
        <w:r w:rsidRPr="00585C22">
          <w:rPr>
            <w:rStyle w:val="Hyperlink"/>
            <w:u w:val="none"/>
            <w:lang w:val="en-US"/>
          </w:rPr>
          <w:t>https://www.gallup.com/workplace/398135/advantages-challenges-hybrid-work.aspx</w:t>
        </w:r>
      </w:hyperlink>
      <w:r w:rsidRPr="00585C22">
        <w:rPr>
          <w:lang w:val="en-US"/>
        </w:rPr>
        <w:t xml:space="preserve">  </w:t>
      </w:r>
    </w:p>
    <w:p w14:paraId="0A4AC8C6" w14:textId="626AE2B1" w:rsidR="00585C22" w:rsidRPr="00585C22" w:rsidRDefault="00585C22" w:rsidP="00585C22">
      <w:pPr>
        <w:rPr>
          <w:lang w:val="en-GB"/>
        </w:rPr>
      </w:pPr>
    </w:p>
    <w:p w14:paraId="33CD4B6F" w14:textId="77777777" w:rsidR="00585C22" w:rsidRPr="00585C22" w:rsidRDefault="00585C22" w:rsidP="00585C22">
      <w:pPr>
        <w:rPr>
          <w:lang w:val="en-GB"/>
        </w:rPr>
      </w:pPr>
      <w:r w:rsidRPr="00585C22">
        <w:rPr>
          <w:lang w:val="en-US"/>
        </w:rPr>
        <w:t xml:space="preserve">The Future of Work at Grammarly </w:t>
      </w:r>
      <w:hyperlink r:id="rId10" w:history="1">
        <w:r w:rsidRPr="00585C22">
          <w:rPr>
            <w:rStyle w:val="Hyperlink"/>
            <w:u w:val="none"/>
            <w:lang w:val="en-US"/>
          </w:rPr>
          <w:t>https://www.grammarly.com/blog/remote-first-hybrid-work-model/</w:t>
        </w:r>
      </w:hyperlink>
      <w:r w:rsidRPr="00585C22">
        <w:rPr>
          <w:lang w:val="en-US"/>
        </w:rPr>
        <w:t xml:space="preserve">? </w:t>
      </w:r>
    </w:p>
    <w:p w14:paraId="65D3B039" w14:textId="77777777" w:rsidR="00585C22" w:rsidRPr="00585C22" w:rsidRDefault="00585C22" w:rsidP="00585C22">
      <w:pPr>
        <w:rPr>
          <w:lang w:val="en-GB"/>
        </w:rPr>
      </w:pPr>
      <w:r w:rsidRPr="00585C22">
        <w:rPr>
          <w:lang w:val="en-US"/>
        </w:rPr>
        <w:t xml:space="preserve">What employees say about the future of remote work - </w:t>
      </w:r>
      <w:hyperlink r:id="rId11" w:history="1">
        <w:r w:rsidRPr="00585C22">
          <w:rPr>
            <w:rStyle w:val="Hyperlink"/>
            <w:u w:val="none"/>
            <w:lang w:val="en-US"/>
          </w:rPr>
          <w:t>https://www.mckinsey.com/capabilities/people-and-organizational-performance/our-insights/what-employees-are-saying-about-the-future-of-remote-work</w:t>
        </w:r>
      </w:hyperlink>
      <w:r w:rsidRPr="00585C22">
        <w:rPr>
          <w:lang w:val="en-US"/>
        </w:rPr>
        <w:t xml:space="preserve"> </w:t>
      </w:r>
    </w:p>
    <w:p w14:paraId="051C5ED1" w14:textId="77777777" w:rsidR="00585C22" w:rsidRPr="00585C22" w:rsidRDefault="00585C22" w:rsidP="00585C22">
      <w:pPr>
        <w:rPr>
          <w:lang w:val="en-GB"/>
        </w:rPr>
      </w:pPr>
      <w:r w:rsidRPr="00585C22">
        <w:rPr>
          <w:lang w:val="en-US"/>
        </w:rPr>
        <w:t xml:space="preserve">What is Digital Inclusion?  </w:t>
      </w:r>
      <w:hyperlink r:id="rId12" w:history="1">
        <w:r w:rsidRPr="00585C22">
          <w:rPr>
            <w:rStyle w:val="Hyperlink"/>
            <w:u w:val="none"/>
            <w:lang w:val="en-US"/>
          </w:rPr>
          <w:t>https://thecenterfordigitalequity.org/what-is-digital-inclusion/</w:t>
        </w:r>
      </w:hyperlink>
      <w:r w:rsidRPr="00585C22">
        <w:rPr>
          <w:lang w:val="en-US"/>
        </w:rPr>
        <w:t xml:space="preserve">  </w:t>
      </w:r>
    </w:p>
    <w:p w14:paraId="2C6E1ED1" w14:textId="77777777" w:rsidR="00585C22" w:rsidRPr="00585C22" w:rsidRDefault="00585C22" w:rsidP="00585C22">
      <w:pPr>
        <w:rPr>
          <w:lang w:val="en-GB"/>
        </w:rPr>
      </w:pPr>
      <w:r w:rsidRPr="00585C22">
        <w:rPr>
          <w:lang w:val="en-US"/>
        </w:rPr>
        <w:t>All images used in this Unit are CANVA based.</w:t>
      </w:r>
    </w:p>
    <w:p w14:paraId="17A0F5D2" w14:textId="172103A1" w:rsidR="00585C22" w:rsidRPr="00585C22" w:rsidRDefault="00585C22" w:rsidP="00585C22">
      <w:pPr>
        <w:ind w:left="-310"/>
        <w:rPr>
          <w:lang w:val="en-GB"/>
        </w:rPr>
      </w:pPr>
    </w:p>
    <w:p w14:paraId="15032E1E" w14:textId="6894EAE3" w:rsidR="00585C22" w:rsidRPr="00585C22" w:rsidRDefault="00585C22" w:rsidP="00585C22">
      <w:pPr>
        <w:ind w:left="-310"/>
        <w:rPr>
          <w:lang w:val="en-GB"/>
        </w:rPr>
      </w:pPr>
    </w:p>
    <w:p w14:paraId="360CEA8C" w14:textId="3403F788" w:rsidR="00585C22" w:rsidRPr="00585C22" w:rsidRDefault="00585C22" w:rsidP="00585C22">
      <w:pPr>
        <w:ind w:left="-310"/>
        <w:rPr>
          <w:lang w:val="en-GB"/>
        </w:rPr>
      </w:pPr>
    </w:p>
    <w:p w14:paraId="570DC9DB" w14:textId="77777777" w:rsidR="00585C22" w:rsidRPr="00585C22" w:rsidRDefault="00585C22" w:rsidP="00585C22">
      <w:pPr>
        <w:rPr>
          <w:lang w:val="en-GB"/>
        </w:rPr>
      </w:pPr>
    </w:p>
    <w:sectPr w:rsidR="00585C22" w:rsidRPr="00585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57A0"/>
    <w:multiLevelType w:val="hybridMultilevel"/>
    <w:tmpl w:val="BAB2C68C"/>
    <w:lvl w:ilvl="0" w:tplc="9AB8068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CAA0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CA4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A37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CE9B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E77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C269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410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6353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266474"/>
    <w:multiLevelType w:val="hybridMultilevel"/>
    <w:tmpl w:val="1E32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66707"/>
    <w:multiLevelType w:val="hybridMultilevel"/>
    <w:tmpl w:val="A8AAF1D2"/>
    <w:lvl w:ilvl="0" w:tplc="9DDEFF8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CFD3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25A1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8AE6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434B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57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0808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418F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A5C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12882819">
    <w:abstractNumId w:val="2"/>
  </w:num>
  <w:num w:numId="2" w16cid:durableId="1941330162">
    <w:abstractNumId w:val="0"/>
  </w:num>
  <w:num w:numId="3" w16cid:durableId="49172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22"/>
    <w:rsid w:val="003717C9"/>
    <w:rsid w:val="005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F07D"/>
  <w15:chartTrackingRefBased/>
  <w15:docId w15:val="{BA2D54D5-C1EF-4EEA-A6E7-F04EA9D4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C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6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3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wup.io/blog/how-can-managers-build-and-sustain-a-hybrid-work-cultu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udiodb.co.nz/news/how-to-support-digital-inclusion-in-hybrid-workplaces" TargetMode="External"/><Relationship Id="rId12" Type="http://schemas.openxmlformats.org/officeDocument/2006/relationships/hyperlink" Target="https://thecenterfordigitalequity.org/what-is-digital-inclu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rgraves.com.au/a-sense-of-belonging-in-the-hybrid-workplace/" TargetMode="External"/><Relationship Id="rId11" Type="http://schemas.openxmlformats.org/officeDocument/2006/relationships/hyperlink" Target="https://www.mckinsey.com/capabilities/people-and-organizational-performance/our-insights/what-employees-are-saying-about-the-future-of-remote-work" TargetMode="External"/><Relationship Id="rId5" Type="http://schemas.openxmlformats.org/officeDocument/2006/relationships/hyperlink" Target="https://www.linkedin.com/business/talent/blog/talent-engagement/employees-share-what-gives-them-sense-of-belonging-at-work" TargetMode="External"/><Relationship Id="rId10" Type="http://schemas.openxmlformats.org/officeDocument/2006/relationships/hyperlink" Target="https://www.grammarly.com/blog/remote-first-hybrid-work-mod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llup.com/workplace/398135/advantages-challenges-hybrid-work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Neill</dc:creator>
  <cp:keywords/>
  <dc:description/>
  <cp:lastModifiedBy>Catherine Neill</cp:lastModifiedBy>
  <cp:revision>1</cp:revision>
  <dcterms:created xsi:type="dcterms:W3CDTF">2023-05-15T20:48:00Z</dcterms:created>
  <dcterms:modified xsi:type="dcterms:W3CDTF">2023-05-15T20:49:00Z</dcterms:modified>
</cp:coreProperties>
</file>